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04766" w14:textId="77777777" w:rsidR="00000000" w:rsidRDefault="00000000">
      <w:pPr>
        <w:widowControl w:val="0"/>
        <w:autoSpaceDE w:val="0"/>
        <w:autoSpaceDN w:val="0"/>
        <w:adjustRightInd w:val="0"/>
        <w:spacing w:after="0" w:line="240" w:lineRule="auto"/>
        <w:rPr>
          <w:rFonts w:ascii="Calibri" w:hAnsi="Calibri" w:cs="Calibri"/>
          <w:color w:val="000000"/>
          <w:kern w:val="0"/>
          <w:lang w:val="en"/>
        </w:rPr>
      </w:pPr>
    </w:p>
    <w:p w14:paraId="57BFF0F7" w14:textId="77777777" w:rsidR="00000000" w:rsidRDefault="00000000">
      <w:pPr>
        <w:widowControl w:val="0"/>
        <w:autoSpaceDE w:val="0"/>
        <w:autoSpaceDN w:val="0"/>
        <w:adjustRightInd w:val="0"/>
        <w:spacing w:after="0" w:line="240" w:lineRule="auto"/>
        <w:rPr>
          <w:rFonts w:ascii="Calibri" w:hAnsi="Calibri" w:cs="Calibri"/>
          <w:color w:val="000000"/>
          <w:kern w:val="0"/>
          <w:lang w:val="en"/>
        </w:rPr>
      </w:pPr>
    </w:p>
    <w:p w14:paraId="798C168F" w14:textId="77777777" w:rsidR="00000000" w:rsidRDefault="00000000">
      <w:pPr>
        <w:widowControl w:val="0"/>
        <w:autoSpaceDE w:val="0"/>
        <w:autoSpaceDN w:val="0"/>
        <w:adjustRightInd w:val="0"/>
        <w:spacing w:after="0" w:line="240" w:lineRule="auto"/>
        <w:rPr>
          <w:rFonts w:ascii="Calibri" w:hAnsi="Calibri" w:cs="Calibri"/>
          <w:color w:val="000000"/>
          <w:kern w:val="0"/>
          <w:lang w:val="en"/>
        </w:rPr>
      </w:pPr>
    </w:p>
    <w:p w14:paraId="0E4A5C32" w14:textId="77777777" w:rsidR="00000000" w:rsidRDefault="00000000">
      <w:pPr>
        <w:widowControl w:val="0"/>
        <w:autoSpaceDE w:val="0"/>
        <w:autoSpaceDN w:val="0"/>
        <w:adjustRightInd w:val="0"/>
        <w:spacing w:after="0" w:line="240" w:lineRule="auto"/>
        <w:rPr>
          <w:rFonts w:ascii="Calibri" w:hAnsi="Calibri" w:cs="Calibri"/>
          <w:color w:val="000000"/>
          <w:kern w:val="0"/>
          <w:lang w:val="en"/>
        </w:rPr>
      </w:pPr>
    </w:p>
    <w:p w14:paraId="55BFA189" w14:textId="77777777" w:rsidR="00000000" w:rsidRDefault="00000000">
      <w:pPr>
        <w:widowControl w:val="0"/>
        <w:autoSpaceDE w:val="0"/>
        <w:autoSpaceDN w:val="0"/>
        <w:adjustRightInd w:val="0"/>
        <w:spacing w:after="0" w:line="240" w:lineRule="auto"/>
        <w:rPr>
          <w:rFonts w:ascii="Calibri" w:hAnsi="Calibri" w:cs="Calibri"/>
          <w:color w:val="000000"/>
          <w:kern w:val="0"/>
          <w:lang w:val="en"/>
        </w:rPr>
      </w:pPr>
    </w:p>
    <w:p w14:paraId="33A4E787" w14:textId="77777777" w:rsidR="00000000" w:rsidRDefault="00000000">
      <w:pPr>
        <w:widowControl w:val="0"/>
        <w:autoSpaceDE w:val="0"/>
        <w:autoSpaceDN w:val="0"/>
        <w:adjustRightInd w:val="0"/>
        <w:spacing w:after="0" w:line="240" w:lineRule="auto"/>
        <w:rPr>
          <w:rFonts w:ascii="Calibri" w:hAnsi="Calibri" w:cs="Calibri"/>
          <w:color w:val="000000"/>
          <w:kern w:val="0"/>
          <w:lang w:val="en"/>
        </w:rPr>
      </w:pPr>
    </w:p>
    <w:p w14:paraId="5852E8F4" w14:textId="77777777" w:rsidR="00000000" w:rsidRDefault="00000000">
      <w:pPr>
        <w:widowControl w:val="0"/>
        <w:autoSpaceDE w:val="0"/>
        <w:autoSpaceDN w:val="0"/>
        <w:adjustRightInd w:val="0"/>
        <w:spacing w:after="0" w:line="240" w:lineRule="auto"/>
        <w:rPr>
          <w:rFonts w:ascii="Calibri" w:hAnsi="Calibri" w:cs="Calibri"/>
          <w:color w:val="000000"/>
          <w:kern w:val="0"/>
          <w:lang w:val="en"/>
        </w:rPr>
      </w:pPr>
    </w:p>
    <w:p w14:paraId="7FBFBA58" w14:textId="77777777" w:rsidR="00000000" w:rsidRDefault="00000000">
      <w:pPr>
        <w:widowControl w:val="0"/>
        <w:autoSpaceDE w:val="0"/>
        <w:autoSpaceDN w:val="0"/>
        <w:adjustRightInd w:val="0"/>
        <w:spacing w:after="0" w:line="240" w:lineRule="auto"/>
        <w:rPr>
          <w:rFonts w:ascii="Calibri" w:hAnsi="Calibri" w:cs="Calibri"/>
          <w:color w:val="000000"/>
          <w:kern w:val="0"/>
          <w:lang w:val="en"/>
        </w:rPr>
      </w:pPr>
    </w:p>
    <w:p w14:paraId="795CBCC6"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r>
        <w:rPr>
          <w:rFonts w:ascii="Calibri" w:hAnsi="Calibri" w:cs="Calibri"/>
          <w:color w:val="000000"/>
          <w:kern w:val="0"/>
          <w:sz w:val="22"/>
          <w:szCs w:val="22"/>
          <w:lang w:val="en"/>
        </w:rPr>
        <w:t xml:space="preserve">To Whom It May Concern, </w:t>
      </w:r>
    </w:p>
    <w:p w14:paraId="75C2ED0A"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p>
    <w:p w14:paraId="520C953D"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r>
        <w:rPr>
          <w:rFonts w:ascii="Calibri" w:hAnsi="Calibri" w:cs="Calibri"/>
          <w:color w:val="000000"/>
          <w:kern w:val="0"/>
          <w:sz w:val="22"/>
          <w:szCs w:val="22"/>
          <w:lang w:val="en"/>
        </w:rPr>
        <w:t xml:space="preserve">As a practice, we have been providing </w:t>
      </w:r>
      <w:r>
        <w:rPr>
          <w:rFonts w:ascii="Calibri" w:hAnsi="Calibri" w:cs="Calibri"/>
          <w:color w:val="FF0000"/>
          <w:kern w:val="0"/>
          <w:sz w:val="22"/>
          <w:szCs w:val="22"/>
          <w:lang w:val="en"/>
        </w:rPr>
        <w:t xml:space="preserve">[insert service] </w:t>
      </w:r>
      <w:r>
        <w:rPr>
          <w:rFonts w:ascii="Calibri" w:hAnsi="Calibri" w:cs="Calibri"/>
          <w:color w:val="000000"/>
          <w:kern w:val="0"/>
          <w:sz w:val="22"/>
          <w:szCs w:val="22"/>
          <w:lang w:val="en"/>
        </w:rPr>
        <w:t xml:space="preserve">to our patients outside of the essential services required by our </w:t>
      </w:r>
      <w:r>
        <w:rPr>
          <w:rFonts w:ascii="Calibri" w:hAnsi="Calibri" w:cs="Calibri"/>
          <w:color w:val="FF0000"/>
          <w:kern w:val="0"/>
          <w:sz w:val="22"/>
          <w:szCs w:val="22"/>
          <w:lang w:val="en"/>
        </w:rPr>
        <w:t xml:space="preserve">GMS/PMS/APMS </w:t>
      </w:r>
      <w:r>
        <w:rPr>
          <w:rFonts w:ascii="Calibri" w:hAnsi="Calibri" w:cs="Calibri"/>
          <w:color w:val="000000"/>
          <w:kern w:val="0"/>
          <w:sz w:val="22"/>
          <w:szCs w:val="22"/>
          <w:lang w:val="en"/>
        </w:rPr>
        <w:t xml:space="preserve">contract and outside of any locally commissioned service. </w:t>
      </w:r>
    </w:p>
    <w:p w14:paraId="47C621B2"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p>
    <w:p w14:paraId="17079005"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r>
        <w:rPr>
          <w:rFonts w:ascii="Calibri" w:hAnsi="Calibri" w:cs="Calibri"/>
          <w:color w:val="000000"/>
          <w:kern w:val="0"/>
          <w:sz w:val="22"/>
          <w:szCs w:val="22"/>
          <w:lang w:val="en"/>
        </w:rPr>
        <w:t xml:space="preserve">In line with GPC England guidance below, we will be ceasing this service on </w:t>
      </w:r>
      <w:r>
        <w:rPr>
          <w:rFonts w:ascii="Calibri" w:hAnsi="Calibri" w:cs="Calibri"/>
          <w:color w:val="FF0000"/>
          <w:kern w:val="0"/>
          <w:sz w:val="22"/>
          <w:szCs w:val="22"/>
          <w:lang w:val="en"/>
        </w:rPr>
        <w:t xml:space="preserve">[insert date] </w:t>
      </w:r>
      <w:r>
        <w:rPr>
          <w:rFonts w:ascii="Calibri" w:hAnsi="Calibri" w:cs="Calibri"/>
          <w:color w:val="000000"/>
          <w:kern w:val="0"/>
          <w:sz w:val="22"/>
          <w:szCs w:val="22"/>
          <w:lang w:val="en"/>
        </w:rPr>
        <w:t xml:space="preserve">as this is unfunded work in general practice. </w:t>
      </w:r>
    </w:p>
    <w:p w14:paraId="182CC7F1"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p>
    <w:p w14:paraId="08FF1DE7"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r>
        <w:rPr>
          <w:rFonts w:ascii="Calibri" w:hAnsi="Calibri" w:cs="Calibri"/>
          <w:color w:val="000000"/>
          <w:kern w:val="0"/>
          <w:sz w:val="22"/>
          <w:szCs w:val="22"/>
          <w:lang w:val="en"/>
        </w:rPr>
        <w:t xml:space="preserve">We have copied the LMC into this letter for their awareness of the commissioning gap. </w:t>
      </w:r>
    </w:p>
    <w:p w14:paraId="3E2AE6FB"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r>
        <w:rPr>
          <w:rFonts w:ascii="Calibri" w:hAnsi="Calibri" w:cs="Calibri"/>
          <w:color w:val="000000"/>
          <w:kern w:val="0"/>
          <w:sz w:val="22"/>
          <w:szCs w:val="22"/>
          <w:lang w:val="en"/>
        </w:rPr>
        <w:t xml:space="preserve">Yours sincerely, </w:t>
      </w:r>
    </w:p>
    <w:p w14:paraId="0EEC10A4"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p>
    <w:p w14:paraId="114714CF"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p>
    <w:p w14:paraId="6EF609A3" w14:textId="77777777" w:rsidR="00000000" w:rsidRDefault="00000000">
      <w:pPr>
        <w:widowControl w:val="0"/>
        <w:autoSpaceDE w:val="0"/>
        <w:autoSpaceDN w:val="0"/>
        <w:adjustRightInd w:val="0"/>
        <w:spacing w:after="0" w:line="240" w:lineRule="auto"/>
        <w:rPr>
          <w:rFonts w:ascii="Calibri" w:hAnsi="Calibri" w:cs="Calibri"/>
          <w:color w:val="FF0000"/>
          <w:kern w:val="0"/>
          <w:sz w:val="22"/>
          <w:szCs w:val="22"/>
          <w:lang w:val="en"/>
        </w:rPr>
      </w:pPr>
      <w:r>
        <w:rPr>
          <w:rFonts w:ascii="Calibri" w:hAnsi="Calibri" w:cs="Calibri"/>
          <w:color w:val="FF0000"/>
          <w:kern w:val="0"/>
          <w:sz w:val="22"/>
          <w:szCs w:val="22"/>
          <w:lang w:val="en"/>
        </w:rPr>
        <w:t xml:space="preserve">[Insert name of partner/s] </w:t>
      </w:r>
    </w:p>
    <w:p w14:paraId="6FDC9425" w14:textId="77777777" w:rsidR="00000000" w:rsidRDefault="00000000">
      <w:pPr>
        <w:widowControl w:val="0"/>
        <w:autoSpaceDE w:val="0"/>
        <w:autoSpaceDN w:val="0"/>
        <w:adjustRightInd w:val="0"/>
        <w:spacing w:after="0" w:line="240" w:lineRule="auto"/>
        <w:rPr>
          <w:rFonts w:ascii="Calibri" w:hAnsi="Calibri" w:cs="Calibri"/>
          <w:color w:val="FF0000"/>
          <w:kern w:val="0"/>
          <w:sz w:val="22"/>
          <w:szCs w:val="22"/>
          <w:lang w:val="en"/>
        </w:rPr>
      </w:pPr>
    </w:p>
    <w:p w14:paraId="7C2C38DD" w14:textId="77777777" w:rsidR="00000000" w:rsidRDefault="00000000">
      <w:pPr>
        <w:widowControl w:val="0"/>
        <w:autoSpaceDE w:val="0"/>
        <w:autoSpaceDN w:val="0"/>
        <w:adjustRightInd w:val="0"/>
        <w:spacing w:after="0" w:line="240" w:lineRule="auto"/>
        <w:rPr>
          <w:rFonts w:ascii="Calibri" w:hAnsi="Calibri" w:cs="Calibri"/>
          <w:color w:val="FF0000"/>
          <w:kern w:val="0"/>
          <w:sz w:val="22"/>
          <w:szCs w:val="22"/>
          <w:lang w:val="en"/>
        </w:rPr>
      </w:pPr>
    </w:p>
    <w:p w14:paraId="478E6601" w14:textId="77777777" w:rsidR="00000000" w:rsidRDefault="00000000">
      <w:pPr>
        <w:widowControl w:val="0"/>
        <w:autoSpaceDE w:val="0"/>
        <w:autoSpaceDN w:val="0"/>
        <w:adjustRightInd w:val="0"/>
        <w:spacing w:after="0" w:line="240" w:lineRule="auto"/>
        <w:rPr>
          <w:rFonts w:ascii="Calibri" w:hAnsi="Calibri" w:cs="Calibri"/>
          <w:color w:val="FF0000"/>
          <w:kern w:val="0"/>
          <w:sz w:val="22"/>
          <w:szCs w:val="22"/>
          <w:lang w:val="en"/>
        </w:rPr>
      </w:pPr>
    </w:p>
    <w:p w14:paraId="3CEC079C" w14:textId="77777777" w:rsidR="00000000" w:rsidRDefault="00000000">
      <w:pPr>
        <w:widowControl w:val="0"/>
        <w:autoSpaceDE w:val="0"/>
        <w:autoSpaceDN w:val="0"/>
        <w:adjustRightInd w:val="0"/>
        <w:spacing w:after="0" w:line="240" w:lineRule="auto"/>
        <w:rPr>
          <w:rFonts w:ascii="Calibri" w:hAnsi="Calibri" w:cs="Calibri"/>
          <w:color w:val="FF0000"/>
          <w:kern w:val="0"/>
          <w:sz w:val="22"/>
          <w:szCs w:val="22"/>
          <w:lang w:val="en"/>
        </w:rPr>
      </w:pPr>
    </w:p>
    <w:p w14:paraId="45ECBDF1"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p>
    <w:p w14:paraId="263FB153" w14:textId="77777777" w:rsidR="00000000" w:rsidRDefault="00000000">
      <w:pPr>
        <w:widowControl w:val="0"/>
        <w:autoSpaceDE w:val="0"/>
        <w:autoSpaceDN w:val="0"/>
        <w:adjustRightInd w:val="0"/>
        <w:spacing w:after="0" w:line="240" w:lineRule="auto"/>
        <w:rPr>
          <w:rFonts w:ascii="Calibri" w:hAnsi="Calibri" w:cs="Calibri"/>
          <w:color w:val="000000"/>
          <w:kern w:val="0"/>
          <w:sz w:val="22"/>
          <w:szCs w:val="22"/>
          <w:lang w:val="en"/>
        </w:rPr>
      </w:pPr>
      <w:r>
        <w:rPr>
          <w:rFonts w:ascii="Calibri" w:hAnsi="Calibri" w:cs="Calibri"/>
          <w:b/>
          <w:bCs/>
          <w:i/>
          <w:iCs/>
          <w:color w:val="000000"/>
          <w:kern w:val="0"/>
          <w:sz w:val="22"/>
          <w:szCs w:val="22"/>
          <w:lang w:val="en"/>
        </w:rPr>
        <w:t xml:space="preserve">Guidance from GPC England </w:t>
      </w:r>
    </w:p>
    <w:p w14:paraId="748290C5" w14:textId="77777777" w:rsidR="00D31CC3"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i/>
          <w:iCs/>
          <w:color w:val="000000"/>
          <w:kern w:val="0"/>
          <w:sz w:val="22"/>
          <w:szCs w:val="22"/>
          <w:lang w:val="en"/>
        </w:rPr>
        <w:t xml:space="preserve">In terms of services that GPs may currently be providing, but which are not formally commissioned, GPC England recommends that GPs should make decisions that do not result in the unplanned disruption of patient care. General Practitioners, and LMCs on their behalf, should ensure the responsible commissioners have an opportunity to make alternative arrangements for patient care if services are not </w:t>
      </w:r>
      <w:proofErr w:type="gramStart"/>
      <w:r>
        <w:rPr>
          <w:rFonts w:ascii="Calibri" w:hAnsi="Calibri" w:cs="Calibri"/>
          <w:i/>
          <w:iCs/>
          <w:color w:val="000000"/>
          <w:kern w:val="0"/>
          <w:sz w:val="22"/>
          <w:szCs w:val="22"/>
          <w:lang w:val="en"/>
        </w:rPr>
        <w:t>to be provided</w:t>
      </w:r>
      <w:proofErr w:type="gramEnd"/>
      <w:r>
        <w:rPr>
          <w:rFonts w:ascii="Calibri" w:hAnsi="Calibri" w:cs="Calibri"/>
          <w:i/>
          <w:iCs/>
          <w:color w:val="000000"/>
          <w:kern w:val="0"/>
          <w:sz w:val="22"/>
          <w:szCs w:val="22"/>
          <w:lang w:val="en"/>
        </w:rPr>
        <w:t xml:space="preserve"> by GPs. GPC England suggests that for direct </w:t>
      </w:r>
      <w:proofErr w:type="gramStart"/>
      <w:r>
        <w:rPr>
          <w:rFonts w:ascii="Calibri" w:hAnsi="Calibri" w:cs="Calibri"/>
          <w:i/>
          <w:iCs/>
          <w:color w:val="000000"/>
          <w:kern w:val="0"/>
          <w:sz w:val="22"/>
          <w:szCs w:val="22"/>
          <w:lang w:val="en"/>
        </w:rPr>
        <w:t>patient-care</w:t>
      </w:r>
      <w:proofErr w:type="gramEnd"/>
      <w:r>
        <w:rPr>
          <w:rFonts w:ascii="Calibri" w:hAnsi="Calibri" w:cs="Calibri"/>
          <w:i/>
          <w:iCs/>
          <w:color w:val="000000"/>
          <w:kern w:val="0"/>
          <w:sz w:val="22"/>
          <w:szCs w:val="22"/>
          <w:lang w:val="en"/>
        </w:rPr>
        <w:t xml:space="preserve">, a notice period of three months, analogous to that used within most locally Commissioned Service contracts, is given. We advise that a shorter notice period for non-direct care services may be given, as alternative arrangements are not required in terms of patient care. This will depend on local arrangements. There is an underlying duty on a Contractor to “act reasonably and in good faith”. </w:t>
      </w:r>
    </w:p>
    <w:sectPr w:rsidR="00D31CC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735C8D"/>
    <w:rsid w:val="0001419B"/>
    <w:rsid w:val="00735C8D"/>
    <w:rsid w:val="00D31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925C54"/>
  <w14:defaultImageDpi w14:val="0"/>
  <w15:docId w15:val="{828BDF3E-43F7-4A23-AF07-3A606ACF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Hurrell</dc:creator>
  <cp:keywords/>
  <dc:description/>
  <cp:lastModifiedBy>James Hurrell</cp:lastModifiedBy>
  <cp:revision>2</cp:revision>
  <dcterms:created xsi:type="dcterms:W3CDTF">2026-02-03T18:49:00Z</dcterms:created>
  <dcterms:modified xsi:type="dcterms:W3CDTF">2026-02-03T18:49:00Z</dcterms:modified>
</cp:coreProperties>
</file>