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6742A" w14:textId="77777777" w:rsidR="007F035D" w:rsidRPr="007F035D" w:rsidRDefault="007F035D" w:rsidP="007F035D">
      <w:pPr>
        <w:pStyle w:val="NoSpacing"/>
        <w:jc w:val="both"/>
      </w:pPr>
    </w:p>
    <w:p w14:paraId="759C2258" w14:textId="314BAB41" w:rsidR="000E1CDB" w:rsidRPr="007F035D" w:rsidRDefault="000E1CDB" w:rsidP="007F035D">
      <w:pPr>
        <w:pStyle w:val="NoSpacing"/>
        <w:jc w:val="both"/>
      </w:pPr>
      <w:r w:rsidRPr="007F035D">
        <w:t>Standard Letter (GP to Specialist / Community team)</w:t>
      </w:r>
    </w:p>
    <w:p w14:paraId="01DE7F9C" w14:textId="77777777" w:rsidR="000E1CDB" w:rsidRPr="007F035D" w:rsidRDefault="000E1CDB" w:rsidP="007F035D">
      <w:pPr>
        <w:pStyle w:val="NoSpacing"/>
        <w:jc w:val="both"/>
      </w:pPr>
      <w:r w:rsidRPr="007F035D">
        <w:t>Rejecting “Advice and Guidance” received in response to Referral</w:t>
      </w:r>
    </w:p>
    <w:p w14:paraId="5BF2CCBB" w14:textId="77777777" w:rsidR="007F035D" w:rsidRDefault="007F035D" w:rsidP="007F035D">
      <w:pPr>
        <w:pStyle w:val="NoSpacing"/>
        <w:jc w:val="both"/>
      </w:pPr>
    </w:p>
    <w:p w14:paraId="2CF09C24" w14:textId="77777777" w:rsidR="007F035D" w:rsidRPr="007F035D" w:rsidRDefault="007F035D" w:rsidP="007F035D">
      <w:pPr>
        <w:pStyle w:val="NoSpacing"/>
        <w:jc w:val="both"/>
      </w:pPr>
    </w:p>
    <w:p w14:paraId="7444541D" w14:textId="77777777" w:rsidR="007F035D" w:rsidRDefault="000E1CDB" w:rsidP="007F035D">
      <w:pPr>
        <w:pStyle w:val="NoSpacing"/>
        <w:jc w:val="both"/>
      </w:pPr>
      <w:r w:rsidRPr="007F035D">
        <w:t>Re</w:t>
      </w:r>
      <w:r w:rsidR="007F035D" w:rsidRPr="007F035D">
        <w:t>:</w:t>
      </w:r>
      <w:r w:rsidRPr="007F035D">
        <w:t xml:space="preserve"> </w:t>
      </w:r>
    </w:p>
    <w:p w14:paraId="711BE497" w14:textId="77777777" w:rsidR="007F035D" w:rsidRPr="007F035D" w:rsidRDefault="007F035D" w:rsidP="007F035D">
      <w:pPr>
        <w:pStyle w:val="NoSpacing"/>
        <w:jc w:val="both"/>
      </w:pPr>
    </w:p>
    <w:p w14:paraId="69F6BE93" w14:textId="77777777" w:rsidR="007F035D" w:rsidRPr="007F035D" w:rsidRDefault="007F035D" w:rsidP="007F035D">
      <w:pPr>
        <w:pStyle w:val="NoSpacing"/>
        <w:jc w:val="both"/>
      </w:pPr>
    </w:p>
    <w:p w14:paraId="39410CA8" w14:textId="7C5BD491" w:rsidR="000E1CDB" w:rsidRDefault="007F035D" w:rsidP="007F035D">
      <w:pPr>
        <w:pStyle w:val="NoSpacing"/>
        <w:jc w:val="both"/>
      </w:pPr>
      <w:r w:rsidRPr="007F035D">
        <w:t>[Patient Details]</w:t>
      </w:r>
    </w:p>
    <w:p w14:paraId="41ECFFF6" w14:textId="77777777" w:rsidR="007F035D" w:rsidRPr="007F035D" w:rsidRDefault="007F035D" w:rsidP="007F035D">
      <w:pPr>
        <w:pStyle w:val="NoSpacing"/>
        <w:jc w:val="both"/>
      </w:pPr>
    </w:p>
    <w:p w14:paraId="4944C0D7" w14:textId="77777777" w:rsidR="007F035D" w:rsidRPr="007F035D" w:rsidRDefault="007F035D" w:rsidP="007F035D">
      <w:pPr>
        <w:pStyle w:val="NoSpacing"/>
        <w:jc w:val="both"/>
      </w:pPr>
    </w:p>
    <w:p w14:paraId="0722011B" w14:textId="550C60E7" w:rsidR="000E1CDB" w:rsidRDefault="000E1CDB" w:rsidP="007F035D">
      <w:pPr>
        <w:pStyle w:val="NoSpacing"/>
        <w:jc w:val="both"/>
      </w:pPr>
      <w:r w:rsidRPr="007F035D">
        <w:t>In relation to our recent referral to your Service;</w:t>
      </w:r>
      <w:r w:rsidR="007F035D">
        <w:t xml:space="preserve"> w</w:t>
      </w:r>
      <w:r w:rsidRPr="007F035D">
        <w:t>e did not request Advice and Guidance.</w:t>
      </w:r>
    </w:p>
    <w:p w14:paraId="106D21DE" w14:textId="77777777" w:rsidR="007F035D" w:rsidRPr="007F035D" w:rsidRDefault="007F035D" w:rsidP="007F035D">
      <w:pPr>
        <w:pStyle w:val="NoSpacing"/>
        <w:jc w:val="both"/>
      </w:pPr>
    </w:p>
    <w:p w14:paraId="3E9124D4" w14:textId="77777777" w:rsidR="000E1CDB" w:rsidRPr="007F035D" w:rsidRDefault="000E1CDB" w:rsidP="007F035D">
      <w:pPr>
        <w:pStyle w:val="NoSpacing"/>
        <w:jc w:val="both"/>
      </w:pPr>
      <w:r w:rsidRPr="007F035D">
        <w:t>Please proceed with the patient’s referral, and do not assume we will act on your</w:t>
      </w:r>
    </w:p>
    <w:p w14:paraId="613E9F72" w14:textId="77777777" w:rsidR="000E1CDB" w:rsidRDefault="000E1CDB" w:rsidP="007F035D">
      <w:pPr>
        <w:pStyle w:val="NoSpacing"/>
        <w:jc w:val="both"/>
      </w:pPr>
      <w:r w:rsidRPr="007F035D">
        <w:t>unsolicited Advice and Guidance.</w:t>
      </w:r>
    </w:p>
    <w:p w14:paraId="6507EE21" w14:textId="77777777" w:rsidR="007F035D" w:rsidRPr="007F035D" w:rsidRDefault="007F035D" w:rsidP="007F035D">
      <w:pPr>
        <w:pStyle w:val="NoSpacing"/>
        <w:jc w:val="both"/>
      </w:pPr>
    </w:p>
    <w:p w14:paraId="3A77CEBA" w14:textId="77777777" w:rsidR="000E1CDB" w:rsidRDefault="000E1CDB" w:rsidP="007F035D">
      <w:pPr>
        <w:pStyle w:val="NoSpacing"/>
        <w:jc w:val="both"/>
      </w:pPr>
      <w:r w:rsidRPr="007F035D">
        <w:t>Advice and Guidance cannot be mandated instead of a Referral.</w:t>
      </w:r>
    </w:p>
    <w:p w14:paraId="57EE2E92" w14:textId="77777777" w:rsidR="007F035D" w:rsidRPr="007F035D" w:rsidRDefault="007F035D" w:rsidP="007F035D">
      <w:pPr>
        <w:pStyle w:val="NoSpacing"/>
        <w:jc w:val="both"/>
      </w:pPr>
    </w:p>
    <w:p w14:paraId="106DAD5D" w14:textId="786B5179" w:rsidR="000E1CDB" w:rsidRDefault="000E1CDB" w:rsidP="007F035D">
      <w:pPr>
        <w:pStyle w:val="NoSpacing"/>
        <w:jc w:val="both"/>
      </w:pPr>
      <w:r w:rsidRPr="007F035D">
        <w:t>This is covered in the NHS Standard contract (SC6) which requires that referrals are accepted when made</w:t>
      </w:r>
      <w:r w:rsidR="007F035D" w:rsidRPr="007F035D">
        <w:t xml:space="preserve"> </w:t>
      </w:r>
      <w:r w:rsidRPr="007F035D">
        <w:t xml:space="preserve">via </w:t>
      </w:r>
      <w:proofErr w:type="spellStart"/>
      <w:r w:rsidRPr="007F035D">
        <w:t>eRS</w:t>
      </w:r>
      <w:proofErr w:type="spellEnd"/>
      <w:r w:rsidRPr="007F035D">
        <w:t xml:space="preserve"> (</w:t>
      </w:r>
      <w:proofErr w:type="gramStart"/>
      <w:r w:rsidRPr="007F035D">
        <w:t>and also</w:t>
      </w:r>
      <w:proofErr w:type="gramEnd"/>
      <w:r w:rsidRPr="007F035D">
        <w:t xml:space="preserve"> requires that </w:t>
      </w:r>
      <w:proofErr w:type="spellStart"/>
      <w:r w:rsidRPr="007F035D">
        <w:t>eRS</w:t>
      </w:r>
      <w:proofErr w:type="spellEnd"/>
      <w:r w:rsidRPr="007F035D">
        <w:t xml:space="preserve"> referral routes must be kept open).</w:t>
      </w:r>
    </w:p>
    <w:p w14:paraId="534BEECE" w14:textId="77777777" w:rsidR="007F035D" w:rsidRPr="007F035D" w:rsidRDefault="007F035D" w:rsidP="007F035D">
      <w:pPr>
        <w:pStyle w:val="NoSpacing"/>
        <w:jc w:val="both"/>
      </w:pPr>
    </w:p>
    <w:p w14:paraId="5C24ACFB" w14:textId="7FB4E89E" w:rsidR="000E1CDB" w:rsidRDefault="000E1CDB" w:rsidP="007F035D">
      <w:pPr>
        <w:pStyle w:val="NoSpacing"/>
        <w:jc w:val="both"/>
      </w:pPr>
      <w:r w:rsidRPr="007F035D">
        <w:t xml:space="preserve">There is provision in SC7 for “Withholding and/or Discontinuation of Service”; for </w:t>
      </w:r>
      <w:proofErr w:type="gramStart"/>
      <w:r w:rsidRPr="007F035D">
        <w:t>instance</w:t>
      </w:r>
      <w:proofErr w:type="gramEnd"/>
      <w:r w:rsidRPr="007F035D">
        <w:t xml:space="preserve"> where the</w:t>
      </w:r>
      <w:r w:rsidR="007F035D" w:rsidRPr="007F035D">
        <w:t xml:space="preserve"> </w:t>
      </w:r>
      <w:r w:rsidRPr="007F035D">
        <w:t>patient “in the Provider’s reasonable professional opinion is unsuitable to receive the relevant Service”</w:t>
      </w:r>
      <w:r w:rsidR="007F035D">
        <w:t xml:space="preserve">. </w:t>
      </w:r>
    </w:p>
    <w:p w14:paraId="56121FB5" w14:textId="77777777" w:rsidR="007F035D" w:rsidRPr="007F035D" w:rsidRDefault="007F035D" w:rsidP="007F035D">
      <w:pPr>
        <w:pStyle w:val="NoSpacing"/>
        <w:jc w:val="both"/>
      </w:pPr>
    </w:p>
    <w:p w14:paraId="3CEA7B4A" w14:textId="39A4EC20" w:rsidR="000E1CDB" w:rsidRDefault="000E1CDB" w:rsidP="007F035D">
      <w:pPr>
        <w:pStyle w:val="NoSpacing"/>
        <w:jc w:val="both"/>
      </w:pPr>
      <w:r w:rsidRPr="007F035D">
        <w:t>That would be a clinical decision; if you are refusing to accept this referral, we require the name and</w:t>
      </w:r>
      <w:r w:rsidR="007F035D" w:rsidRPr="007F035D">
        <w:t xml:space="preserve"> </w:t>
      </w:r>
      <w:r w:rsidRPr="007F035D">
        <w:t>professional registration details of the clinician that has decided this, and the reasons why.</w:t>
      </w:r>
    </w:p>
    <w:p w14:paraId="7FDBAC72" w14:textId="77777777" w:rsidR="007F035D" w:rsidRPr="007F035D" w:rsidRDefault="007F035D" w:rsidP="007F035D">
      <w:pPr>
        <w:pStyle w:val="NoSpacing"/>
        <w:jc w:val="both"/>
      </w:pPr>
    </w:p>
    <w:p w14:paraId="0A888A85" w14:textId="53FDC26E" w:rsidR="000E1CDB" w:rsidRDefault="007F035D" w:rsidP="007F035D">
      <w:pPr>
        <w:pStyle w:val="NoSpacing"/>
        <w:jc w:val="both"/>
      </w:pPr>
      <w:r>
        <w:t>In doing so, y</w:t>
      </w:r>
      <w:r w:rsidR="000E1CDB" w:rsidRPr="007F035D">
        <w:t>ou would also need to follow SC7.3:</w:t>
      </w:r>
    </w:p>
    <w:p w14:paraId="5B751447" w14:textId="77777777" w:rsidR="007F035D" w:rsidRPr="007F035D" w:rsidRDefault="007F035D" w:rsidP="007F035D">
      <w:pPr>
        <w:pStyle w:val="NoSpacing"/>
        <w:jc w:val="both"/>
      </w:pPr>
    </w:p>
    <w:p w14:paraId="3336D27B" w14:textId="4A7CEA01" w:rsidR="000E1CDB" w:rsidRDefault="000E1CDB" w:rsidP="007F035D">
      <w:pPr>
        <w:pStyle w:val="NoSpacing"/>
        <w:jc w:val="both"/>
      </w:pPr>
      <w:r w:rsidRPr="007F035D">
        <w:t>7.3 If the Provider proposes not to provide or to stop providing a Service to any Service User under SC7.2</w:t>
      </w:r>
      <w:r w:rsidR="007F035D">
        <w:t>.</w:t>
      </w:r>
    </w:p>
    <w:p w14:paraId="1A2B72AE" w14:textId="77777777" w:rsidR="007F035D" w:rsidRPr="007F035D" w:rsidRDefault="007F035D" w:rsidP="007F035D">
      <w:pPr>
        <w:pStyle w:val="NoSpacing"/>
        <w:jc w:val="both"/>
      </w:pPr>
    </w:p>
    <w:p w14:paraId="72D5B8C0" w14:textId="19D12027" w:rsidR="000E1CDB" w:rsidRDefault="000E1CDB" w:rsidP="007F035D">
      <w:pPr>
        <w:pStyle w:val="NoSpacing"/>
        <w:jc w:val="both"/>
      </w:pPr>
      <w:r w:rsidRPr="007F035D">
        <w:t>7.3.1 where reasonably possible, the Provider must explain to the Service User, Carer or Legal Guardian (as</w:t>
      </w:r>
      <w:r w:rsidR="007F035D" w:rsidRPr="007F035D">
        <w:t xml:space="preserve"> </w:t>
      </w:r>
      <w:r w:rsidRPr="007F035D">
        <w:t xml:space="preserve">appropriate), </w:t>
      </w:r>
      <w:proofErr w:type="gramStart"/>
      <w:r w:rsidRPr="007F035D">
        <w:t>taking into account</w:t>
      </w:r>
      <w:proofErr w:type="gramEnd"/>
      <w:r w:rsidRPr="007F035D">
        <w:t xml:space="preserve"> any communication or language needs, the action that it is taking, when</w:t>
      </w:r>
      <w:r w:rsidR="007F035D" w:rsidRPr="007F035D">
        <w:t xml:space="preserve"> </w:t>
      </w:r>
      <w:r w:rsidRPr="007F035D">
        <w:t>that action takes effect, and the reasons for it (confirming that explanation in writing within 2 Operational</w:t>
      </w:r>
      <w:r w:rsidR="007F035D" w:rsidRPr="007F035D">
        <w:t xml:space="preserve"> </w:t>
      </w:r>
      <w:r w:rsidRPr="007F035D">
        <w:t>Days</w:t>
      </w:r>
      <w:proofErr w:type="gramStart"/>
      <w:r w:rsidRPr="007F035D">
        <w:t>);</w:t>
      </w:r>
      <w:proofErr w:type="gramEnd"/>
    </w:p>
    <w:p w14:paraId="6A7F7839" w14:textId="77777777" w:rsidR="007F035D" w:rsidRPr="007F035D" w:rsidRDefault="007F035D" w:rsidP="007F035D">
      <w:pPr>
        <w:pStyle w:val="NoSpacing"/>
        <w:jc w:val="both"/>
      </w:pPr>
    </w:p>
    <w:p w14:paraId="639B357E" w14:textId="3AFA2EC1" w:rsidR="000E1CDB" w:rsidRDefault="000E1CDB" w:rsidP="007F035D">
      <w:pPr>
        <w:pStyle w:val="NoSpacing"/>
        <w:jc w:val="both"/>
      </w:pPr>
      <w:r w:rsidRPr="007F035D">
        <w:t>7.3.2 the Provider must tell the Service User, Carer or Legal Guardian (as appropriate) that they have the</w:t>
      </w:r>
      <w:r w:rsidR="007F035D" w:rsidRPr="007F035D">
        <w:t xml:space="preserve"> </w:t>
      </w:r>
      <w:r w:rsidRPr="007F035D">
        <w:t xml:space="preserve">right to challenge the Provider’s decision through the Provider’s complaints procedure and how to do </w:t>
      </w:r>
      <w:proofErr w:type="gramStart"/>
      <w:r w:rsidRPr="007F035D">
        <w:t>so;</w:t>
      </w:r>
      <w:proofErr w:type="gramEnd"/>
    </w:p>
    <w:p w14:paraId="63F2EFEC" w14:textId="77777777" w:rsidR="007F035D" w:rsidRPr="007F035D" w:rsidRDefault="007F035D" w:rsidP="007F035D">
      <w:pPr>
        <w:pStyle w:val="NoSpacing"/>
        <w:jc w:val="both"/>
      </w:pPr>
    </w:p>
    <w:p w14:paraId="23F6A463" w14:textId="268F62FB" w:rsidR="000E1CDB" w:rsidRDefault="000E1CDB" w:rsidP="007F035D">
      <w:pPr>
        <w:pStyle w:val="NoSpacing"/>
        <w:jc w:val="both"/>
      </w:pPr>
      <w:r w:rsidRPr="007F035D">
        <w:t>7.3.3 wherever possible, the Provider must inform the relevant Referrer (and if the Service User’s GP is not</w:t>
      </w:r>
      <w:r w:rsidR="007F035D" w:rsidRPr="007F035D">
        <w:t xml:space="preserve"> </w:t>
      </w:r>
      <w:r w:rsidRPr="007F035D">
        <w:t xml:space="preserve">the relevant Referrer, subject to obtaining consent in accordance with </w:t>
      </w:r>
      <w:r w:rsidRPr="007F035D">
        <w:lastRenderedPageBreak/>
        <w:t>Law and Guidance, the Service User’s</w:t>
      </w:r>
      <w:r w:rsidR="007F035D">
        <w:t xml:space="preserve"> </w:t>
      </w:r>
      <w:r w:rsidRPr="007F035D">
        <w:t>GP) in writing without delay before taking the relevant action; and</w:t>
      </w:r>
    </w:p>
    <w:p w14:paraId="35F5D327" w14:textId="77777777" w:rsidR="007F035D" w:rsidRPr="007F035D" w:rsidRDefault="007F035D" w:rsidP="007F035D">
      <w:pPr>
        <w:pStyle w:val="NoSpacing"/>
        <w:jc w:val="both"/>
      </w:pPr>
    </w:p>
    <w:p w14:paraId="38D1DF05" w14:textId="752F8F20" w:rsidR="000E1CDB" w:rsidRDefault="000E1CDB" w:rsidP="007F035D">
      <w:pPr>
        <w:pStyle w:val="NoSpacing"/>
        <w:jc w:val="both"/>
      </w:pPr>
      <w:r w:rsidRPr="007F035D">
        <w:t>7.3.4 the Provider must liaise with the Responsible Commissioner and the relevant Referrer to seek to</w:t>
      </w:r>
      <w:r w:rsidR="007F035D">
        <w:t xml:space="preserve"> </w:t>
      </w:r>
      <w:r w:rsidRPr="007F035D">
        <w:t>maintain or restore the provision of the relevant care to the Service User in a way that minimises any</w:t>
      </w:r>
      <w:r w:rsidR="007F035D">
        <w:t xml:space="preserve"> </w:t>
      </w:r>
      <w:r w:rsidRPr="007F035D">
        <w:t>disruption to the Service User’s care and risk to the Service User.</w:t>
      </w:r>
    </w:p>
    <w:p w14:paraId="6408E443" w14:textId="77777777" w:rsidR="007F035D" w:rsidRPr="007F035D" w:rsidRDefault="007F035D" w:rsidP="007F035D">
      <w:pPr>
        <w:pStyle w:val="NoSpacing"/>
        <w:jc w:val="both"/>
      </w:pPr>
    </w:p>
    <w:p w14:paraId="620CB827" w14:textId="6E02713C" w:rsidR="000E1CDB" w:rsidRDefault="001519E1" w:rsidP="007F035D">
      <w:pPr>
        <w:pStyle w:val="NoSpacing"/>
        <w:jc w:val="both"/>
      </w:pPr>
      <w:r w:rsidRPr="007F035D">
        <w:t>Additionally,</w:t>
      </w:r>
      <w:r w:rsidR="000E1CDB" w:rsidRPr="007F035D">
        <w:t xml:space="preserve"> if you do not accept the referral, you will be responsible for notifying the commissioner of</w:t>
      </w:r>
      <w:r w:rsidR="007F035D">
        <w:t xml:space="preserve"> </w:t>
      </w:r>
      <w:r w:rsidR="000E1CDB" w:rsidRPr="007F035D">
        <w:t>your withholding and/or discontinuation of service, under SC7.4.</w:t>
      </w:r>
    </w:p>
    <w:p w14:paraId="255608C7" w14:textId="77777777" w:rsidR="001519E1" w:rsidRPr="007F035D" w:rsidRDefault="001519E1" w:rsidP="007F035D">
      <w:pPr>
        <w:pStyle w:val="NoSpacing"/>
        <w:jc w:val="both"/>
      </w:pPr>
    </w:p>
    <w:p w14:paraId="6003F5CB" w14:textId="1B3B51C7" w:rsidR="000E1CDB" w:rsidRDefault="000E1CDB" w:rsidP="007F035D">
      <w:pPr>
        <w:pStyle w:val="NoSpacing"/>
        <w:jc w:val="both"/>
      </w:pPr>
      <w:r w:rsidRPr="007F035D">
        <w:t>See also, SC8, which covers patients’ Unmet Needs. This is further underpinned by the NHS constitution</w:t>
      </w:r>
      <w:r w:rsidR="001519E1">
        <w:t xml:space="preserve"> </w:t>
      </w:r>
      <w:r w:rsidRPr="007F035D">
        <w:t>provisions around patient choice.</w:t>
      </w:r>
    </w:p>
    <w:p w14:paraId="65557A41" w14:textId="77777777" w:rsidR="001519E1" w:rsidRDefault="001519E1" w:rsidP="007F035D">
      <w:pPr>
        <w:pStyle w:val="NoSpacing"/>
        <w:jc w:val="both"/>
      </w:pPr>
    </w:p>
    <w:p w14:paraId="70D13D33" w14:textId="77777777" w:rsidR="001519E1" w:rsidRPr="007F035D" w:rsidRDefault="001519E1" w:rsidP="007F035D">
      <w:pPr>
        <w:pStyle w:val="NoSpacing"/>
        <w:jc w:val="both"/>
      </w:pPr>
    </w:p>
    <w:p w14:paraId="12F94D7B" w14:textId="77777777" w:rsidR="000E1CDB" w:rsidRDefault="000E1CDB" w:rsidP="007F035D">
      <w:pPr>
        <w:pStyle w:val="NoSpacing"/>
        <w:jc w:val="both"/>
      </w:pPr>
      <w:r w:rsidRPr="007F035D">
        <w:t>Yours,</w:t>
      </w:r>
    </w:p>
    <w:p w14:paraId="1377AEED" w14:textId="77777777" w:rsidR="001519E1" w:rsidRDefault="001519E1" w:rsidP="007F035D">
      <w:pPr>
        <w:pStyle w:val="NoSpacing"/>
        <w:jc w:val="both"/>
      </w:pPr>
    </w:p>
    <w:p w14:paraId="7EFFCC65" w14:textId="77777777" w:rsidR="001519E1" w:rsidRPr="007F035D" w:rsidRDefault="001519E1" w:rsidP="007F035D">
      <w:pPr>
        <w:pStyle w:val="NoSpacing"/>
        <w:jc w:val="both"/>
      </w:pPr>
    </w:p>
    <w:p w14:paraId="382976AA" w14:textId="3B4587AD" w:rsidR="00C339E8" w:rsidRDefault="001519E1" w:rsidP="007F035D">
      <w:pPr>
        <w:pStyle w:val="NoSpacing"/>
        <w:jc w:val="both"/>
      </w:pPr>
      <w:r>
        <w:t>[Clinician and practice details]</w:t>
      </w:r>
    </w:p>
    <w:p w14:paraId="44BEAB12" w14:textId="77777777" w:rsidR="001519E1" w:rsidRDefault="001519E1" w:rsidP="007F035D">
      <w:pPr>
        <w:pStyle w:val="NoSpacing"/>
        <w:jc w:val="both"/>
      </w:pPr>
    </w:p>
    <w:p w14:paraId="0F06F63C" w14:textId="77777777" w:rsidR="001519E1" w:rsidRDefault="001519E1" w:rsidP="007F035D">
      <w:pPr>
        <w:pStyle w:val="NoSpacing"/>
        <w:jc w:val="both"/>
      </w:pPr>
    </w:p>
    <w:p w14:paraId="2747C017" w14:textId="77777777" w:rsidR="001519E1" w:rsidRDefault="001519E1" w:rsidP="007F035D">
      <w:pPr>
        <w:pStyle w:val="NoSpacing"/>
        <w:jc w:val="both"/>
      </w:pPr>
    </w:p>
    <w:p w14:paraId="69D99D4B" w14:textId="77777777" w:rsidR="001519E1" w:rsidRDefault="001519E1" w:rsidP="007F035D">
      <w:pPr>
        <w:pStyle w:val="NoSpacing"/>
        <w:jc w:val="both"/>
      </w:pPr>
    </w:p>
    <w:p w14:paraId="50D4BF41" w14:textId="77777777" w:rsidR="001519E1" w:rsidRPr="007F035D" w:rsidRDefault="001519E1" w:rsidP="007F035D">
      <w:pPr>
        <w:pStyle w:val="NoSpacing"/>
        <w:jc w:val="both"/>
      </w:pPr>
    </w:p>
    <w:p w14:paraId="0CEC024A" w14:textId="77777777" w:rsidR="000E1CDB" w:rsidRPr="007F035D" w:rsidRDefault="000E1CDB" w:rsidP="007F035D">
      <w:pPr>
        <w:pStyle w:val="NoSpacing"/>
        <w:jc w:val="both"/>
      </w:pPr>
    </w:p>
    <w:p w14:paraId="2AA184CB" w14:textId="77777777" w:rsidR="001519E1" w:rsidRPr="001519E1" w:rsidRDefault="000E1CDB" w:rsidP="007F035D">
      <w:pPr>
        <w:pStyle w:val="NoSpacing"/>
        <w:jc w:val="both"/>
        <w:rPr>
          <w:i/>
          <w:iCs/>
        </w:rPr>
      </w:pPr>
      <w:r w:rsidRPr="001519E1">
        <w:rPr>
          <w:i/>
          <w:iCs/>
        </w:rPr>
        <w:t xml:space="preserve">Additional contractual guidance on the primary/secondary care interface is available at: </w:t>
      </w:r>
      <w:r w:rsidR="001519E1" w:rsidRPr="001519E1">
        <w:rPr>
          <w:i/>
          <w:iCs/>
        </w:rPr>
        <w:t xml:space="preserve"> </w:t>
      </w:r>
    </w:p>
    <w:p w14:paraId="16AF0013" w14:textId="77777777" w:rsidR="001519E1" w:rsidRPr="001519E1" w:rsidRDefault="001519E1" w:rsidP="007F035D">
      <w:pPr>
        <w:pStyle w:val="NoSpacing"/>
        <w:jc w:val="both"/>
        <w:rPr>
          <w:i/>
          <w:iCs/>
        </w:rPr>
      </w:pPr>
    </w:p>
    <w:p w14:paraId="5D543A24" w14:textId="117027AE" w:rsidR="000E1CDB" w:rsidRPr="001519E1" w:rsidRDefault="000E1CDB" w:rsidP="007F035D">
      <w:pPr>
        <w:pStyle w:val="NoSpacing"/>
        <w:jc w:val="both"/>
        <w:rPr>
          <w:i/>
          <w:iCs/>
        </w:rPr>
      </w:pPr>
      <w:r w:rsidRPr="001519E1">
        <w:rPr>
          <w:i/>
          <w:iCs/>
        </w:rPr>
        <w:t>https://www.bma.org.uk/advice-and-support/nhs-delivery-and-workforce/primary-and-secondary-care/primary-and-secondary-care-working-together</w:t>
      </w:r>
    </w:p>
    <w:sectPr w:rsidR="000E1CDB" w:rsidRPr="001519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DB"/>
    <w:rsid w:val="000E1CDB"/>
    <w:rsid w:val="0012256A"/>
    <w:rsid w:val="001519E1"/>
    <w:rsid w:val="001524A7"/>
    <w:rsid w:val="007F035D"/>
    <w:rsid w:val="00C339E8"/>
    <w:rsid w:val="00C9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C0F09"/>
  <w15:chartTrackingRefBased/>
  <w15:docId w15:val="{4DAD6113-5011-428F-9884-E43BCCA5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C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C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C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C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C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C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C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C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C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C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C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C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C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C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C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CD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F0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West</dc:creator>
  <cp:keywords/>
  <dc:description/>
  <cp:lastModifiedBy>Nik West</cp:lastModifiedBy>
  <cp:revision>1</cp:revision>
  <dcterms:created xsi:type="dcterms:W3CDTF">2026-04-03T19:52:00Z</dcterms:created>
  <dcterms:modified xsi:type="dcterms:W3CDTF">2026-04-03T20:43:00Z</dcterms:modified>
</cp:coreProperties>
</file>